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33E19" w14:textId="77777777" w:rsidR="00FC505C" w:rsidRDefault="00FC505C" w:rsidP="00FC505C">
      <w:pPr>
        <w:spacing w:before="100" w:beforeAutospacing="1" w:after="100" w:afterAutospacing="1"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SELÇUK UNIVERSITY INSTITUTE OF NATURAL AND APPLIED SCIENCES</w:t>
      </w:r>
    </w:p>
    <w:p w14:paraId="5411F868" w14:textId="6215E942" w:rsidR="00FC505C" w:rsidRDefault="00FC505C" w:rsidP="00FC505C">
      <w:pPr>
        <w:spacing w:before="100" w:beforeAutospacing="1" w:after="100" w:afterAutospacing="1"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 xml:space="preserve">2025/2026 ACADEMIC YEAR </w:t>
      </w:r>
      <w:r w:rsidR="006E0B5E">
        <w:rPr>
          <w:rFonts w:ascii="Times New Roman" w:eastAsia="Times New Roman" w:hAnsi="Times New Roman" w:cs="Times New Roman"/>
          <w:b/>
          <w:lang w:eastAsia="tr-TR"/>
        </w:rPr>
        <w:t>SPRING</w:t>
      </w:r>
      <w:r>
        <w:rPr>
          <w:rFonts w:ascii="Times New Roman" w:eastAsia="Times New Roman" w:hAnsi="Times New Roman" w:cs="Times New Roman"/>
          <w:b/>
          <w:lang w:eastAsia="tr-TR"/>
        </w:rPr>
        <w:t xml:space="preserve"> SEMESTER</w:t>
      </w:r>
    </w:p>
    <w:p w14:paraId="507397E1" w14:textId="77777777" w:rsidR="00FC505C" w:rsidRDefault="00FC505C" w:rsidP="00FC505C">
      <w:pPr>
        <w:spacing w:before="100" w:beforeAutospacing="1" w:after="100" w:afterAutospacing="1"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ANNOUNCEMENT FOR ADMISSION OF FOREIGN NATIONAL STUDENTS</w:t>
      </w:r>
    </w:p>
    <w:p w14:paraId="7D96745E" w14:textId="2CDADD9D" w:rsidR="00FC505C" w:rsidRDefault="00FC505C" w:rsidP="00FC505C">
      <w:pPr>
        <w:spacing w:before="100" w:beforeAutospacing="1" w:after="100" w:afterAutospacing="1" w:line="240" w:lineRule="auto"/>
        <w:ind w:firstLine="709"/>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Foreign‐national candidates wishing to apply to our Institute’s thesis‐based Master’s and Doctoral programs for the </w:t>
      </w:r>
      <w:r w:rsidR="006E0B5E">
        <w:rPr>
          <w:rFonts w:ascii="Times New Roman" w:eastAsia="Times New Roman" w:hAnsi="Times New Roman" w:cs="Times New Roman"/>
          <w:lang w:eastAsia="tr-TR"/>
        </w:rPr>
        <w:t>Spring</w:t>
      </w:r>
      <w:r>
        <w:rPr>
          <w:rFonts w:ascii="Times New Roman" w:eastAsia="Times New Roman" w:hAnsi="Times New Roman" w:cs="Times New Roman"/>
          <w:lang w:eastAsia="tr-TR"/>
        </w:rPr>
        <w:t xml:space="preserve"> Semester of the 2025–2026 Academic Year must submit the documents listed below in person to the Departments they wish to attend between </w:t>
      </w:r>
      <w:r w:rsidR="006E0B5E">
        <w:rPr>
          <w:rFonts w:ascii="Times New Roman" w:eastAsia="Times New Roman" w:hAnsi="Times New Roman" w:cs="Times New Roman"/>
          <w:lang w:eastAsia="tr-TR"/>
        </w:rPr>
        <w:t>January</w:t>
      </w:r>
      <w:r>
        <w:rPr>
          <w:rFonts w:ascii="Times New Roman" w:eastAsia="Times New Roman" w:hAnsi="Times New Roman" w:cs="Times New Roman"/>
          <w:lang w:eastAsia="tr-TR"/>
        </w:rPr>
        <w:t xml:space="preserve"> 1</w:t>
      </w:r>
      <w:r w:rsidR="006E0B5E">
        <w:rPr>
          <w:rFonts w:ascii="Times New Roman" w:eastAsia="Times New Roman" w:hAnsi="Times New Roman" w:cs="Times New Roman"/>
          <w:lang w:eastAsia="tr-TR"/>
        </w:rPr>
        <w:t>9</w:t>
      </w:r>
      <w:r>
        <w:rPr>
          <w:rFonts w:ascii="Times New Roman" w:eastAsia="Times New Roman" w:hAnsi="Times New Roman" w:cs="Times New Roman"/>
          <w:lang w:eastAsia="tr-TR"/>
        </w:rPr>
        <w:t xml:space="preserve"> and </w:t>
      </w:r>
      <w:r w:rsidR="006E0B5E">
        <w:rPr>
          <w:rFonts w:ascii="Times New Roman" w:eastAsia="Times New Roman" w:hAnsi="Times New Roman" w:cs="Times New Roman"/>
          <w:lang w:eastAsia="tr-TR"/>
        </w:rPr>
        <w:t>January</w:t>
      </w:r>
      <w:r>
        <w:rPr>
          <w:rFonts w:ascii="Times New Roman" w:eastAsia="Times New Roman" w:hAnsi="Times New Roman" w:cs="Times New Roman"/>
          <w:lang w:eastAsia="tr-TR"/>
        </w:rPr>
        <w:t xml:space="preserve"> </w:t>
      </w:r>
      <w:r w:rsidR="006E0B5E">
        <w:rPr>
          <w:rFonts w:ascii="Times New Roman" w:eastAsia="Times New Roman" w:hAnsi="Times New Roman" w:cs="Times New Roman"/>
          <w:lang w:eastAsia="tr-TR"/>
        </w:rPr>
        <w:t>26</w:t>
      </w:r>
      <w:r>
        <w:rPr>
          <w:rFonts w:ascii="Times New Roman" w:eastAsia="Times New Roman" w:hAnsi="Times New Roman" w:cs="Times New Roman"/>
          <w:lang w:eastAsia="tr-TR"/>
        </w:rPr>
        <w:t>, 202</w:t>
      </w:r>
      <w:r w:rsidR="006E0B5E">
        <w:rPr>
          <w:rFonts w:ascii="Times New Roman" w:eastAsia="Times New Roman" w:hAnsi="Times New Roman" w:cs="Times New Roman"/>
          <w:lang w:eastAsia="tr-TR"/>
        </w:rPr>
        <w:t>6</w:t>
      </w:r>
      <w:r>
        <w:rPr>
          <w:rFonts w:ascii="Times New Roman" w:eastAsia="Times New Roman" w:hAnsi="Times New Roman" w:cs="Times New Roman"/>
          <w:lang w:eastAsia="tr-TR"/>
        </w:rPr>
        <w:t>.</w:t>
      </w:r>
    </w:p>
    <w:p w14:paraId="0FFB2DFE" w14:textId="77777777" w:rsidR="00FC505C" w:rsidRDefault="00FC505C" w:rsidP="00FC505C">
      <w:pPr>
        <w:spacing w:before="100" w:beforeAutospacing="1" w:after="100" w:afterAutospacing="1" w:line="240" w:lineRule="auto"/>
        <w:jc w:val="center"/>
        <w:rPr>
          <w:rFonts w:ascii="Times New Roman" w:eastAsia="Times New Roman" w:hAnsi="Times New Roman" w:cs="Times New Roman"/>
          <w:lang w:eastAsia="tr-TR"/>
        </w:rPr>
      </w:pPr>
      <w:r>
        <w:rPr>
          <w:rFonts w:ascii="Times New Roman" w:eastAsia="Times New Roman" w:hAnsi="Times New Roman" w:cs="Times New Roman"/>
          <w:b/>
          <w:bCs/>
          <w:lang w:eastAsia="tr-TR"/>
        </w:rPr>
        <w:t>DOCUMENTS REQUIRED FOR PRE‐APPLICATION</w:t>
      </w:r>
    </w:p>
    <w:p w14:paraId="322015DB"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For Master’s program applications:</w:t>
      </w:r>
      <w:r>
        <w:rPr>
          <w:rFonts w:ascii="Times New Roman" w:eastAsia="Times New Roman" w:hAnsi="Times New Roman" w:cs="Times New Roman"/>
          <w:lang w:eastAsia="tr-TR"/>
        </w:rPr>
        <w:br/>
        <w:t>Original or consular/notary-certified copies of the Bachelor’s diploma and transcript, plus certified Turkish translations.</w:t>
      </w:r>
    </w:p>
    <w:p w14:paraId="13F34F53"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For Doctoral program applications:</w:t>
      </w:r>
      <w:r>
        <w:rPr>
          <w:rFonts w:ascii="Times New Roman" w:eastAsia="Times New Roman" w:hAnsi="Times New Roman" w:cs="Times New Roman"/>
          <w:lang w:eastAsia="tr-TR"/>
        </w:rPr>
        <w:br/>
        <w:t>Original or consular/notary-certified copies of the Bachelor’s diploma and transcript, and the Master’s diploma and transcript, plus certified Turkish translations.</w:t>
      </w:r>
    </w:p>
    <w:p w14:paraId="7836D1AE"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TÖMER certificate:</w:t>
      </w:r>
      <w:r>
        <w:rPr>
          <w:rFonts w:ascii="Times New Roman" w:eastAsia="Times New Roman" w:hAnsi="Times New Roman" w:cs="Times New Roman"/>
          <w:lang w:eastAsia="tr-TR"/>
        </w:rPr>
        <w:br/>
        <w:t>Applicants without a TÖMER certificate will be enrolled in the preparatory class and must submit a C1-level TÖMER certificate within one year.</w:t>
      </w:r>
      <w:r>
        <w:rPr>
          <w:rFonts w:ascii="Times New Roman" w:eastAsia="Times New Roman" w:hAnsi="Times New Roman" w:cs="Times New Roman"/>
          <w:lang w:eastAsia="tr-TR"/>
        </w:rPr>
        <w:br/>
      </w:r>
      <w:r>
        <w:rPr>
          <w:rFonts w:ascii="Times New Roman" w:eastAsia="Times New Roman" w:hAnsi="Times New Roman" w:cs="Times New Roman"/>
          <w:i/>
          <w:iCs/>
          <w:lang w:eastAsia="tr-TR"/>
        </w:rPr>
        <w:t>(Applicants who completed their Bachelor’s or Master’s education in Turkey are exempt from the TÖMER requirement.)</w:t>
      </w:r>
    </w:p>
    <w:p w14:paraId="6A16F8B2"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Recognition (Denklik) Certificate:</w:t>
      </w:r>
      <w:r>
        <w:rPr>
          <w:rFonts w:ascii="Times New Roman" w:eastAsia="Times New Roman" w:hAnsi="Times New Roman" w:cs="Times New Roman"/>
          <w:lang w:eastAsia="tr-TR"/>
        </w:rPr>
        <w:br/>
        <w:t>Applicants without a Recognition Certificate must submit the document issued by YÖK at final registration if they receive an admission offer.</w:t>
      </w:r>
    </w:p>
    <w:p w14:paraId="0E4FA181"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Passport:</w:t>
      </w:r>
      <w:r>
        <w:rPr>
          <w:rFonts w:ascii="Times New Roman" w:eastAsia="Times New Roman" w:hAnsi="Times New Roman" w:cs="Times New Roman"/>
          <w:lang w:eastAsia="tr-TR"/>
        </w:rPr>
        <w:br/>
        <w:t>Original, with notarized translation, and photocopies of the pages showing the most recent entry date into Turkey.</w:t>
      </w:r>
    </w:p>
    <w:p w14:paraId="1FF3875D"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Residence permit:</w:t>
      </w:r>
      <w:r>
        <w:rPr>
          <w:rFonts w:ascii="Times New Roman" w:eastAsia="Times New Roman" w:hAnsi="Times New Roman" w:cs="Times New Roman"/>
          <w:lang w:eastAsia="tr-TR"/>
        </w:rPr>
        <w:br/>
        <w:t>For those who already hold one, the original and a copy of the residence permit card.</w:t>
      </w:r>
    </w:p>
    <w:p w14:paraId="5C9CC8C9"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Criminal record certificate: (</w:t>
      </w:r>
      <w:r>
        <w:rPr>
          <w:rFonts w:ascii="Times New Roman" w:eastAsia="Times New Roman" w:hAnsi="Times New Roman" w:cs="Times New Roman"/>
          <w:lang w:eastAsia="tr-TR"/>
        </w:rPr>
        <w:t>To be obtained from the relevant consulate.)</w:t>
      </w:r>
    </w:p>
    <w:p w14:paraId="05CFA43C" w14:textId="77777777" w:rsidR="00FC505C" w:rsidRDefault="00FC505C" w:rsidP="00FC505C">
      <w:pPr>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Photographs: (</w:t>
      </w:r>
      <w:r>
        <w:rPr>
          <w:rFonts w:ascii="Times New Roman" w:eastAsia="Times New Roman" w:hAnsi="Times New Roman" w:cs="Times New Roman"/>
          <w:lang w:eastAsia="tr-TR"/>
        </w:rPr>
        <w:t>Two passport-size photos.)</w:t>
      </w:r>
    </w:p>
    <w:p w14:paraId="09DC43C7" w14:textId="77777777" w:rsidR="00FC505C" w:rsidRDefault="00FC505C" w:rsidP="00FC505C">
      <w:pPr>
        <w:pStyle w:val="ListeParagraf"/>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FINAL REGISTRATION</w:t>
      </w:r>
    </w:p>
    <w:p w14:paraId="6220E2B0" w14:textId="66657736" w:rsidR="00FC505C" w:rsidRDefault="00FC505C" w:rsidP="00FC505C">
      <w:pPr>
        <w:pStyle w:val="ListeParagraf"/>
        <w:numPr>
          <w:ilvl w:val="0"/>
          <w:numId w:val="7"/>
        </w:numPr>
        <w:spacing w:before="100" w:beforeAutospacing="1" w:after="100" w:afterAutospacing="1"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Candidates whose applications are approved by their Departments must complete final registration in person at the Institute between </w:t>
      </w:r>
      <w:r w:rsidR="006E0B5E">
        <w:rPr>
          <w:rFonts w:ascii="Times New Roman" w:eastAsia="Times New Roman" w:hAnsi="Times New Roman" w:cs="Times New Roman"/>
          <w:lang w:eastAsia="tr-TR"/>
        </w:rPr>
        <w:t>February</w:t>
      </w:r>
      <w:r>
        <w:rPr>
          <w:rFonts w:ascii="Times New Roman" w:eastAsia="Times New Roman" w:hAnsi="Times New Roman" w:cs="Times New Roman"/>
          <w:lang w:eastAsia="tr-TR"/>
        </w:rPr>
        <w:t xml:space="preserve"> </w:t>
      </w:r>
      <w:r w:rsidR="006E0B5E">
        <w:rPr>
          <w:rFonts w:ascii="Times New Roman" w:eastAsia="Times New Roman" w:hAnsi="Times New Roman" w:cs="Times New Roman"/>
          <w:lang w:eastAsia="tr-TR"/>
        </w:rPr>
        <w:t>2</w:t>
      </w:r>
      <w:r>
        <w:rPr>
          <w:rFonts w:ascii="Times New Roman" w:eastAsia="Times New Roman" w:hAnsi="Times New Roman" w:cs="Times New Roman"/>
          <w:lang w:eastAsia="tr-TR"/>
        </w:rPr>
        <w:t xml:space="preserve"> and </w:t>
      </w:r>
      <w:r w:rsidR="006E0B5E">
        <w:rPr>
          <w:rFonts w:ascii="Times New Roman" w:eastAsia="Times New Roman" w:hAnsi="Times New Roman" w:cs="Times New Roman"/>
          <w:lang w:eastAsia="tr-TR"/>
        </w:rPr>
        <w:t>February</w:t>
      </w:r>
      <w:r>
        <w:rPr>
          <w:rFonts w:ascii="Times New Roman" w:eastAsia="Times New Roman" w:hAnsi="Times New Roman" w:cs="Times New Roman"/>
          <w:lang w:eastAsia="tr-TR"/>
        </w:rPr>
        <w:t xml:space="preserve"> 5, 202</w:t>
      </w:r>
      <w:r w:rsidR="006E0B5E">
        <w:rPr>
          <w:rFonts w:ascii="Times New Roman" w:eastAsia="Times New Roman" w:hAnsi="Times New Roman" w:cs="Times New Roman"/>
          <w:lang w:eastAsia="tr-TR"/>
        </w:rPr>
        <w:t>6</w:t>
      </w:r>
      <w:r>
        <w:rPr>
          <w:rFonts w:ascii="Times New Roman" w:eastAsia="Times New Roman" w:hAnsi="Times New Roman" w:cs="Times New Roman"/>
          <w:lang w:eastAsia="tr-TR"/>
        </w:rPr>
        <w:t>.</w:t>
      </w:r>
      <w:r w:rsidR="00502C3D">
        <w:rPr>
          <w:rFonts w:ascii="Times New Roman" w:eastAsia="Times New Roman" w:hAnsi="Times New Roman" w:cs="Times New Roman"/>
          <w:lang w:eastAsia="tr-TR"/>
        </w:rPr>
        <w:t>. Final registrations will be made in person</w:t>
      </w:r>
    </w:p>
    <w:p w14:paraId="22A55906" w14:textId="77777777" w:rsidR="00FC505C" w:rsidRDefault="00FC505C" w:rsidP="00FC505C">
      <w:pPr>
        <w:spacing w:before="100" w:beforeAutospacing="1" w:after="100" w:afterAutospacing="1" w:line="240" w:lineRule="auto"/>
        <w:jc w:val="center"/>
        <w:outlineLvl w:val="2"/>
        <w:rPr>
          <w:rFonts w:ascii="Times New Roman" w:eastAsia="Times New Roman" w:hAnsi="Times New Roman" w:cs="Times New Roman"/>
          <w:b/>
          <w:bCs/>
          <w:lang w:eastAsia="tr-TR"/>
        </w:rPr>
      </w:pPr>
      <w:r>
        <w:rPr>
          <w:rFonts w:ascii="Times New Roman" w:eastAsia="Times New Roman" w:hAnsi="Times New Roman" w:cs="Times New Roman"/>
          <w:b/>
          <w:bCs/>
          <w:lang w:eastAsia="tr-TR"/>
        </w:rPr>
        <w:t>IMPORTANT NOTES</w:t>
      </w:r>
    </w:p>
    <w:p w14:paraId="3C5501EA"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Each candidate may apply to only one department and program. (Applications to multiple departments will not be considered.)</w:t>
      </w:r>
    </w:p>
    <w:p w14:paraId="24373378"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The annual tuition fee for the 2025–2026 Academic Year will be set at 5 times (for thesis-based Master’s) and 7 times (for Doctorate) the “current service cost” determined by the Presidential Decree to be published in the Official Gazette. The fee is payable at the start of the Fall and Spring semesters, including the periods of scientific preparation and Turkish language education. In subsequent years, the fee will be updated annually according to the service cost specified in the Presidential Decree published for that year.</w:t>
      </w:r>
    </w:p>
    <w:p w14:paraId="74BE44AD"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Dual-citizens who hold Turkish citizenship and graduated at the undergraduate level from a Turkish university cannot apply as foreign-national students.</w:t>
      </w:r>
    </w:p>
    <w:p w14:paraId="425DA8FE"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Candidates who earn the right to final registration but fail to register within the specified period will forfeit their admission.</w:t>
      </w:r>
    </w:p>
    <w:p w14:paraId="1E28F3C3"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Students currently enrolled in graduate programs at our Institute or any other Institute are ineligible to apply.</w:t>
      </w:r>
    </w:p>
    <w:p w14:paraId="241C515D"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Candidates may be asked to verify their information and documents at the time of application. Any inconsistency will render the application invalid, even if the candidate has completed registration.</w:t>
      </w:r>
    </w:p>
    <w:p w14:paraId="6D6A283C"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Departments reserve the right to conduct written or oral interviews.</w:t>
      </w:r>
    </w:p>
    <w:p w14:paraId="1C9682A1" w14:textId="77777777" w:rsidR="00FC505C" w:rsidRDefault="00FC505C" w:rsidP="00FC505C">
      <w:pPr>
        <w:numPr>
          <w:ilvl w:val="0"/>
          <w:numId w:val="8"/>
        </w:numPr>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Candidates whose Bachelor’s or Master’s degree is in a field different from the Department to which they applied, or who hold such degrees from another higher-education institution, may be placed in a “Scientific Preparation Program.”</w:t>
      </w:r>
      <w:r>
        <w:rPr>
          <w:rFonts w:ascii="Arial" w:eastAsia="Times New Roman" w:hAnsi="Arial" w:cs="Arial"/>
          <w:vanish/>
          <w:lang w:eastAsia="tr-TR"/>
        </w:rPr>
        <w:t>Formun Altı</w:t>
      </w:r>
    </w:p>
    <w:p w14:paraId="551E25A4" w14:textId="77777777" w:rsidR="00FC505C" w:rsidRDefault="00FC505C" w:rsidP="00FC505C">
      <w:pPr>
        <w:spacing w:before="120"/>
        <w:ind w:left="360"/>
        <w:jc w:val="both"/>
        <w:rPr>
          <w:rFonts w:ascii="Times New Roman" w:hAnsi="Times New Roman" w:cs="Times New Roman"/>
          <w:bCs/>
          <w:color w:val="000000"/>
        </w:rPr>
      </w:pPr>
    </w:p>
    <w:p w14:paraId="0096E58A" w14:textId="77777777" w:rsidR="00FC505C" w:rsidRPr="00FC505C" w:rsidRDefault="00FC505C" w:rsidP="00FC505C">
      <w:pPr>
        <w:spacing w:before="120"/>
        <w:ind w:left="360"/>
        <w:jc w:val="both"/>
        <w:rPr>
          <w:rFonts w:ascii="Times New Roman" w:hAnsi="Times New Roman" w:cs="Times New Roman"/>
          <w:bCs/>
          <w:color w:val="000000"/>
        </w:rPr>
      </w:pPr>
    </w:p>
    <w:sectPr w:rsidR="00FC505C" w:rsidRPr="00FC505C" w:rsidSect="00A176A7">
      <w:pgSz w:w="11906" w:h="16838"/>
      <w:pgMar w:top="510" w:right="397" w:bottom="51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6B81"/>
    <w:multiLevelType w:val="hybridMultilevel"/>
    <w:tmpl w:val="C2AAA698"/>
    <w:lvl w:ilvl="0" w:tplc="B34013C4">
      <w:start w:val="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9C17A3"/>
    <w:multiLevelType w:val="hybridMultilevel"/>
    <w:tmpl w:val="2AE4BB98"/>
    <w:lvl w:ilvl="0" w:tplc="A404B1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0C3A09"/>
    <w:multiLevelType w:val="hybridMultilevel"/>
    <w:tmpl w:val="E3F26FFC"/>
    <w:lvl w:ilvl="0" w:tplc="B92085BC">
      <w:start w:val="1"/>
      <w:numFmt w:val="decimal"/>
      <w:lvlText w:val="%1-"/>
      <w:lvlJc w:val="left"/>
      <w:pPr>
        <w:ind w:left="400" w:hanging="360"/>
      </w:pPr>
      <w:rPr>
        <w:b/>
      </w:rPr>
    </w:lvl>
    <w:lvl w:ilvl="1" w:tplc="041F0019">
      <w:start w:val="1"/>
      <w:numFmt w:val="lowerLetter"/>
      <w:lvlText w:val="%2."/>
      <w:lvlJc w:val="left"/>
      <w:pPr>
        <w:ind w:left="1120" w:hanging="360"/>
      </w:pPr>
    </w:lvl>
    <w:lvl w:ilvl="2" w:tplc="041F001B">
      <w:start w:val="1"/>
      <w:numFmt w:val="lowerRoman"/>
      <w:lvlText w:val="%3."/>
      <w:lvlJc w:val="right"/>
      <w:pPr>
        <w:ind w:left="1840" w:hanging="180"/>
      </w:pPr>
    </w:lvl>
    <w:lvl w:ilvl="3" w:tplc="041F000F">
      <w:start w:val="1"/>
      <w:numFmt w:val="decimal"/>
      <w:lvlText w:val="%4."/>
      <w:lvlJc w:val="left"/>
      <w:pPr>
        <w:ind w:left="2560" w:hanging="360"/>
      </w:pPr>
    </w:lvl>
    <w:lvl w:ilvl="4" w:tplc="041F0019">
      <w:start w:val="1"/>
      <w:numFmt w:val="lowerLetter"/>
      <w:lvlText w:val="%5."/>
      <w:lvlJc w:val="left"/>
      <w:pPr>
        <w:ind w:left="3280" w:hanging="360"/>
      </w:pPr>
    </w:lvl>
    <w:lvl w:ilvl="5" w:tplc="041F001B">
      <w:start w:val="1"/>
      <w:numFmt w:val="lowerRoman"/>
      <w:lvlText w:val="%6."/>
      <w:lvlJc w:val="right"/>
      <w:pPr>
        <w:ind w:left="4000" w:hanging="180"/>
      </w:pPr>
    </w:lvl>
    <w:lvl w:ilvl="6" w:tplc="041F000F">
      <w:start w:val="1"/>
      <w:numFmt w:val="decimal"/>
      <w:lvlText w:val="%7."/>
      <w:lvlJc w:val="left"/>
      <w:pPr>
        <w:ind w:left="4720" w:hanging="360"/>
      </w:pPr>
    </w:lvl>
    <w:lvl w:ilvl="7" w:tplc="041F0019">
      <w:start w:val="1"/>
      <w:numFmt w:val="lowerLetter"/>
      <w:lvlText w:val="%8."/>
      <w:lvlJc w:val="left"/>
      <w:pPr>
        <w:ind w:left="5440" w:hanging="360"/>
      </w:pPr>
    </w:lvl>
    <w:lvl w:ilvl="8" w:tplc="041F001B">
      <w:start w:val="1"/>
      <w:numFmt w:val="lowerRoman"/>
      <w:lvlText w:val="%9."/>
      <w:lvlJc w:val="right"/>
      <w:pPr>
        <w:ind w:left="6160" w:hanging="180"/>
      </w:pPr>
    </w:lvl>
  </w:abstractNum>
  <w:abstractNum w:abstractNumId="3" w15:restartNumberingAfterBreak="0">
    <w:nsid w:val="278021E1"/>
    <w:multiLevelType w:val="hybridMultilevel"/>
    <w:tmpl w:val="66E6EA22"/>
    <w:lvl w:ilvl="0" w:tplc="ADE6D35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134365"/>
    <w:multiLevelType w:val="hybridMultilevel"/>
    <w:tmpl w:val="B99050AA"/>
    <w:lvl w:ilvl="0" w:tplc="D9288B7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F07B84"/>
    <w:multiLevelType w:val="multilevel"/>
    <w:tmpl w:val="92B6F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3B223A"/>
    <w:multiLevelType w:val="hybridMultilevel"/>
    <w:tmpl w:val="9CA6F57A"/>
    <w:lvl w:ilvl="0" w:tplc="4A62DE0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80680E"/>
    <w:multiLevelType w:val="multilevel"/>
    <w:tmpl w:val="42C28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2728909">
    <w:abstractNumId w:val="3"/>
  </w:num>
  <w:num w:numId="2" w16cid:durableId="35544675">
    <w:abstractNumId w:val="6"/>
  </w:num>
  <w:num w:numId="3" w16cid:durableId="1809008440">
    <w:abstractNumId w:val="0"/>
  </w:num>
  <w:num w:numId="4" w16cid:durableId="2549413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61722">
    <w:abstractNumId w:val="4"/>
  </w:num>
  <w:num w:numId="6" w16cid:durableId="1924610174">
    <w:abstractNumId w:val="1"/>
  </w:num>
  <w:num w:numId="7" w16cid:durableId="156387158">
    <w:abstractNumId w:val="5"/>
  </w:num>
  <w:num w:numId="8" w16cid:durableId="975261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99A"/>
    <w:rsid w:val="00001662"/>
    <w:rsid w:val="0000192E"/>
    <w:rsid w:val="00022401"/>
    <w:rsid w:val="00030414"/>
    <w:rsid w:val="00045F1D"/>
    <w:rsid w:val="000469B7"/>
    <w:rsid w:val="00047375"/>
    <w:rsid w:val="000B07AD"/>
    <w:rsid w:val="000B59D3"/>
    <w:rsid w:val="000C20B6"/>
    <w:rsid w:val="000C4070"/>
    <w:rsid w:val="000D7027"/>
    <w:rsid w:val="000E6F2D"/>
    <w:rsid w:val="00121BCA"/>
    <w:rsid w:val="00132C79"/>
    <w:rsid w:val="00140FE7"/>
    <w:rsid w:val="00145554"/>
    <w:rsid w:val="00147A17"/>
    <w:rsid w:val="00147A89"/>
    <w:rsid w:val="00151383"/>
    <w:rsid w:val="001552E2"/>
    <w:rsid w:val="0015777B"/>
    <w:rsid w:val="00162CF0"/>
    <w:rsid w:val="00167407"/>
    <w:rsid w:val="00173FF9"/>
    <w:rsid w:val="00184E1D"/>
    <w:rsid w:val="00186A30"/>
    <w:rsid w:val="0019306A"/>
    <w:rsid w:val="001A2BE5"/>
    <w:rsid w:val="001A2D2F"/>
    <w:rsid w:val="001B3A6E"/>
    <w:rsid w:val="001C51E5"/>
    <w:rsid w:val="001D078D"/>
    <w:rsid w:val="001D637D"/>
    <w:rsid w:val="001F6EF2"/>
    <w:rsid w:val="00212A6A"/>
    <w:rsid w:val="00215FF3"/>
    <w:rsid w:val="0022756F"/>
    <w:rsid w:val="002305A4"/>
    <w:rsid w:val="00274FF9"/>
    <w:rsid w:val="002821DD"/>
    <w:rsid w:val="00285920"/>
    <w:rsid w:val="002B00C6"/>
    <w:rsid w:val="002C42B8"/>
    <w:rsid w:val="002C7D42"/>
    <w:rsid w:val="002D0F59"/>
    <w:rsid w:val="002F3018"/>
    <w:rsid w:val="002F6F57"/>
    <w:rsid w:val="00310731"/>
    <w:rsid w:val="00314BE5"/>
    <w:rsid w:val="00327E3A"/>
    <w:rsid w:val="003421C0"/>
    <w:rsid w:val="00350BD4"/>
    <w:rsid w:val="00351538"/>
    <w:rsid w:val="00354D31"/>
    <w:rsid w:val="00363C68"/>
    <w:rsid w:val="00372F44"/>
    <w:rsid w:val="00375127"/>
    <w:rsid w:val="00382F08"/>
    <w:rsid w:val="00384D7E"/>
    <w:rsid w:val="00387832"/>
    <w:rsid w:val="003A2A05"/>
    <w:rsid w:val="003B6AA3"/>
    <w:rsid w:val="003C55BD"/>
    <w:rsid w:val="003E3128"/>
    <w:rsid w:val="003F26C4"/>
    <w:rsid w:val="00426183"/>
    <w:rsid w:val="00433DE0"/>
    <w:rsid w:val="0044650F"/>
    <w:rsid w:val="004C371E"/>
    <w:rsid w:val="004C65A1"/>
    <w:rsid w:val="00502C3D"/>
    <w:rsid w:val="00542AB7"/>
    <w:rsid w:val="00555DDD"/>
    <w:rsid w:val="00562B85"/>
    <w:rsid w:val="00565830"/>
    <w:rsid w:val="00567612"/>
    <w:rsid w:val="00587B1A"/>
    <w:rsid w:val="005A3F5D"/>
    <w:rsid w:val="005D1491"/>
    <w:rsid w:val="005D2686"/>
    <w:rsid w:val="005D3366"/>
    <w:rsid w:val="005D622A"/>
    <w:rsid w:val="005D6C7A"/>
    <w:rsid w:val="00623515"/>
    <w:rsid w:val="00625ADA"/>
    <w:rsid w:val="00634381"/>
    <w:rsid w:val="0064778C"/>
    <w:rsid w:val="00662130"/>
    <w:rsid w:val="00680A24"/>
    <w:rsid w:val="00683F58"/>
    <w:rsid w:val="006A2A16"/>
    <w:rsid w:val="006B3E7B"/>
    <w:rsid w:val="006C1A32"/>
    <w:rsid w:val="006C36AA"/>
    <w:rsid w:val="006C40CE"/>
    <w:rsid w:val="006C4D36"/>
    <w:rsid w:val="006D6CB1"/>
    <w:rsid w:val="006E0310"/>
    <w:rsid w:val="006E0B5E"/>
    <w:rsid w:val="007021E6"/>
    <w:rsid w:val="00705E9B"/>
    <w:rsid w:val="00724ADA"/>
    <w:rsid w:val="0073279E"/>
    <w:rsid w:val="007447EB"/>
    <w:rsid w:val="00765C9D"/>
    <w:rsid w:val="00770E9C"/>
    <w:rsid w:val="007765A4"/>
    <w:rsid w:val="00783E41"/>
    <w:rsid w:val="00790A6D"/>
    <w:rsid w:val="007A382F"/>
    <w:rsid w:val="007B13B0"/>
    <w:rsid w:val="007C3568"/>
    <w:rsid w:val="007C7627"/>
    <w:rsid w:val="007D2BCF"/>
    <w:rsid w:val="007E01CF"/>
    <w:rsid w:val="007E2E4D"/>
    <w:rsid w:val="007F573F"/>
    <w:rsid w:val="00816DD5"/>
    <w:rsid w:val="0083175E"/>
    <w:rsid w:val="0083728B"/>
    <w:rsid w:val="00854C14"/>
    <w:rsid w:val="00862DDA"/>
    <w:rsid w:val="00870A23"/>
    <w:rsid w:val="00877AC6"/>
    <w:rsid w:val="0088036F"/>
    <w:rsid w:val="00884E9C"/>
    <w:rsid w:val="008B3578"/>
    <w:rsid w:val="008C6701"/>
    <w:rsid w:val="008D049E"/>
    <w:rsid w:val="008E43AE"/>
    <w:rsid w:val="00905A28"/>
    <w:rsid w:val="009117F1"/>
    <w:rsid w:val="00912326"/>
    <w:rsid w:val="0091391D"/>
    <w:rsid w:val="00923137"/>
    <w:rsid w:val="0092537D"/>
    <w:rsid w:val="00933C71"/>
    <w:rsid w:val="0093767B"/>
    <w:rsid w:val="00952FFF"/>
    <w:rsid w:val="00957CB9"/>
    <w:rsid w:val="00963F67"/>
    <w:rsid w:val="009721C5"/>
    <w:rsid w:val="00973C41"/>
    <w:rsid w:val="00977D41"/>
    <w:rsid w:val="009973A0"/>
    <w:rsid w:val="009973DF"/>
    <w:rsid w:val="0099747D"/>
    <w:rsid w:val="009C180E"/>
    <w:rsid w:val="009C1C34"/>
    <w:rsid w:val="009D50C4"/>
    <w:rsid w:val="009F4465"/>
    <w:rsid w:val="009F44EB"/>
    <w:rsid w:val="00A10EAE"/>
    <w:rsid w:val="00A176A7"/>
    <w:rsid w:val="00A260A5"/>
    <w:rsid w:val="00A26C04"/>
    <w:rsid w:val="00AB7932"/>
    <w:rsid w:val="00AE63A6"/>
    <w:rsid w:val="00AE7182"/>
    <w:rsid w:val="00AF190E"/>
    <w:rsid w:val="00B0640D"/>
    <w:rsid w:val="00B10916"/>
    <w:rsid w:val="00B23DE1"/>
    <w:rsid w:val="00B47C38"/>
    <w:rsid w:val="00B608D4"/>
    <w:rsid w:val="00B71A45"/>
    <w:rsid w:val="00B969DD"/>
    <w:rsid w:val="00BA373B"/>
    <w:rsid w:val="00BB27D5"/>
    <w:rsid w:val="00BD47DB"/>
    <w:rsid w:val="00C001A3"/>
    <w:rsid w:val="00C05475"/>
    <w:rsid w:val="00C122B7"/>
    <w:rsid w:val="00C16680"/>
    <w:rsid w:val="00C20DB2"/>
    <w:rsid w:val="00C41527"/>
    <w:rsid w:val="00C544F8"/>
    <w:rsid w:val="00C668AA"/>
    <w:rsid w:val="00C66F08"/>
    <w:rsid w:val="00C9029F"/>
    <w:rsid w:val="00CA2C61"/>
    <w:rsid w:val="00CB0A3B"/>
    <w:rsid w:val="00CB1808"/>
    <w:rsid w:val="00CC0749"/>
    <w:rsid w:val="00CC08E3"/>
    <w:rsid w:val="00CC1565"/>
    <w:rsid w:val="00CC5DCF"/>
    <w:rsid w:val="00CD50DF"/>
    <w:rsid w:val="00D152F8"/>
    <w:rsid w:val="00D15B87"/>
    <w:rsid w:val="00D23D70"/>
    <w:rsid w:val="00D45595"/>
    <w:rsid w:val="00D56C5F"/>
    <w:rsid w:val="00D7082F"/>
    <w:rsid w:val="00D907CF"/>
    <w:rsid w:val="00DA2C1B"/>
    <w:rsid w:val="00DA4697"/>
    <w:rsid w:val="00DB31C2"/>
    <w:rsid w:val="00DE7F90"/>
    <w:rsid w:val="00DF3AB7"/>
    <w:rsid w:val="00E0192B"/>
    <w:rsid w:val="00E17EB0"/>
    <w:rsid w:val="00E31678"/>
    <w:rsid w:val="00E350FA"/>
    <w:rsid w:val="00E4786D"/>
    <w:rsid w:val="00E5122C"/>
    <w:rsid w:val="00E53AD2"/>
    <w:rsid w:val="00E65EE4"/>
    <w:rsid w:val="00E85A6C"/>
    <w:rsid w:val="00EA0DEA"/>
    <w:rsid w:val="00EA6146"/>
    <w:rsid w:val="00EA68EC"/>
    <w:rsid w:val="00EB1FE9"/>
    <w:rsid w:val="00EC53DE"/>
    <w:rsid w:val="00EC73C2"/>
    <w:rsid w:val="00EF399A"/>
    <w:rsid w:val="00F07CFD"/>
    <w:rsid w:val="00F42227"/>
    <w:rsid w:val="00F642B6"/>
    <w:rsid w:val="00F66579"/>
    <w:rsid w:val="00F66FF7"/>
    <w:rsid w:val="00F74A27"/>
    <w:rsid w:val="00F81E84"/>
    <w:rsid w:val="00F918CC"/>
    <w:rsid w:val="00F9396F"/>
    <w:rsid w:val="00F93C89"/>
    <w:rsid w:val="00FA29E1"/>
    <w:rsid w:val="00FB4B5C"/>
    <w:rsid w:val="00FC505C"/>
    <w:rsid w:val="00FD4565"/>
    <w:rsid w:val="00FE40FC"/>
    <w:rsid w:val="00FF00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A952"/>
  <w15:docId w15:val="{81FD95D3-60BC-438C-BC4B-F650EDDB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A2C61"/>
    <w:pPr>
      <w:ind w:left="720"/>
      <w:contextualSpacing/>
    </w:pPr>
  </w:style>
  <w:style w:type="character" w:styleId="Kpr">
    <w:name w:val="Hyperlink"/>
    <w:unhideWhenUsed/>
    <w:rsid w:val="00F66FF7"/>
    <w:rPr>
      <w:color w:val="0000FF"/>
      <w:u w:val="single"/>
    </w:rPr>
  </w:style>
  <w:style w:type="paragraph" w:styleId="AralkYok">
    <w:name w:val="No Spacing"/>
    <w:uiPriority w:val="1"/>
    <w:qFormat/>
    <w:rsid w:val="00F66FF7"/>
    <w:pPr>
      <w:spacing w:after="0" w:line="240" w:lineRule="auto"/>
    </w:pPr>
    <w:rPr>
      <w:rFonts w:ascii="Times New Roman" w:eastAsia="Times New Roman" w:hAnsi="Times New Roman" w:cs="Times New Roman"/>
      <w:sz w:val="24"/>
      <w:szCs w:val="24"/>
      <w:lang w:eastAsia="tr-TR"/>
    </w:rPr>
  </w:style>
  <w:style w:type="paragraph" w:customStyle="1" w:styleId="Default">
    <w:name w:val="Default"/>
    <w:rsid w:val="00F66FF7"/>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CC5D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C5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8895">
      <w:bodyDiv w:val="1"/>
      <w:marLeft w:val="0"/>
      <w:marRight w:val="0"/>
      <w:marTop w:val="0"/>
      <w:marBottom w:val="0"/>
      <w:divBdr>
        <w:top w:val="none" w:sz="0" w:space="0" w:color="auto"/>
        <w:left w:val="none" w:sz="0" w:space="0" w:color="auto"/>
        <w:bottom w:val="none" w:sz="0" w:space="0" w:color="auto"/>
        <w:right w:val="none" w:sz="0" w:space="0" w:color="auto"/>
      </w:divBdr>
    </w:div>
    <w:div w:id="10346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516</Words>
  <Characters>2943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CAN</cp:lastModifiedBy>
  <cp:revision>89</cp:revision>
  <cp:lastPrinted>2023-07-11T08:41:00Z</cp:lastPrinted>
  <dcterms:created xsi:type="dcterms:W3CDTF">2023-05-17T05:45:00Z</dcterms:created>
  <dcterms:modified xsi:type="dcterms:W3CDTF">2025-12-04T12:58:00Z</dcterms:modified>
</cp:coreProperties>
</file>